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A39E0" w14:textId="13ADA839" w:rsidR="009B31E1" w:rsidRPr="004F3098" w:rsidRDefault="004F3098" w:rsidP="004F3098">
      <w:pPr>
        <w:pStyle w:val="Heading1"/>
        <w:rPr>
          <w:rFonts w:ascii="Arial" w:hAnsi="Arial" w:cs="Arial"/>
        </w:rPr>
      </w:pPr>
      <w:r w:rsidRPr="004F3098">
        <w:rPr>
          <w:rFonts w:ascii="Arial" w:hAnsi="Arial" w:cs="Arial"/>
        </w:rPr>
        <w:t xml:space="preserve">FT Carpentry Limited </w:t>
      </w:r>
      <w:r w:rsidR="004C03BC" w:rsidRPr="004F3098">
        <w:rPr>
          <w:rFonts w:ascii="Arial" w:hAnsi="Arial" w:cs="Arial"/>
        </w:rPr>
        <w:t>Terms of Business</w:t>
      </w:r>
      <w:r w:rsidR="004C03BC" w:rsidRPr="004F3098">
        <w:rPr>
          <w:rFonts w:ascii="Arial" w:hAnsi="Arial" w:cs="Arial"/>
        </w:rPr>
        <w:br/>
      </w:r>
    </w:p>
    <w:p w14:paraId="222B27C9" w14:textId="77777777" w:rsidR="009B31E1" w:rsidRPr="004F3098" w:rsidRDefault="004C03BC">
      <w:pPr>
        <w:pStyle w:val="Heading2"/>
        <w:rPr>
          <w:rFonts w:ascii="Arial" w:hAnsi="Arial" w:cs="Arial"/>
        </w:rPr>
      </w:pPr>
      <w:r w:rsidRPr="004F3098">
        <w:rPr>
          <w:rFonts w:ascii="Arial" w:hAnsi="Arial" w:cs="Arial"/>
        </w:rPr>
        <w:t>1. Definitions</w:t>
      </w:r>
    </w:p>
    <w:p w14:paraId="6CA20297" w14:textId="3280F03B" w:rsidR="009B31E1" w:rsidRPr="004F3098" w:rsidRDefault="004C03BC">
      <w:pPr>
        <w:rPr>
          <w:rFonts w:ascii="Arial" w:hAnsi="Arial" w:cs="Arial"/>
        </w:rPr>
      </w:pPr>
      <w:r w:rsidRPr="004F3098">
        <w:rPr>
          <w:rFonts w:ascii="Arial" w:hAnsi="Arial" w:cs="Arial"/>
        </w:rPr>
        <w:t xml:space="preserve">'Contractor' means </w:t>
      </w:r>
      <w:r w:rsidR="004F3098" w:rsidRPr="004F3098">
        <w:rPr>
          <w:rFonts w:ascii="Arial" w:hAnsi="Arial" w:cs="Arial"/>
        </w:rPr>
        <w:t xml:space="preserve">FT Carpentry Limited </w:t>
      </w:r>
      <w:r w:rsidR="00C53C4B">
        <w:rPr>
          <w:rFonts w:ascii="Arial" w:hAnsi="Arial" w:cs="Arial"/>
        </w:rPr>
        <w:t>c</w:t>
      </w:r>
      <w:r w:rsidR="004F3098" w:rsidRPr="004F3098">
        <w:rPr>
          <w:rFonts w:ascii="Arial" w:hAnsi="Arial" w:cs="Arial"/>
        </w:rPr>
        <w:t>ompany</w:t>
      </w:r>
      <w:r w:rsidR="004F3098" w:rsidRPr="00C53C4B">
        <w:rPr>
          <w:rFonts w:ascii="Arial" w:hAnsi="Arial" w:cs="Arial"/>
        </w:rPr>
        <w:t xml:space="preserve"> reg</w:t>
      </w:r>
      <w:r w:rsidR="00C53C4B">
        <w:rPr>
          <w:rFonts w:ascii="Arial" w:hAnsi="Arial" w:cs="Arial"/>
        </w:rPr>
        <w:t>istered</w:t>
      </w:r>
      <w:r w:rsidR="004F3098" w:rsidRPr="00C53C4B">
        <w:rPr>
          <w:rFonts w:ascii="Arial" w:hAnsi="Arial" w:cs="Arial"/>
        </w:rPr>
        <w:t xml:space="preserve"> n</w:t>
      </w:r>
      <w:r w:rsidR="00C53C4B">
        <w:rPr>
          <w:rFonts w:ascii="Arial" w:hAnsi="Arial" w:cs="Arial"/>
        </w:rPr>
        <w:t xml:space="preserve">umber </w:t>
      </w:r>
      <w:r w:rsidR="004F3098" w:rsidRPr="00C53C4B">
        <w:rPr>
          <w:rFonts w:ascii="Arial" w:hAnsi="Arial" w:cs="Arial"/>
        </w:rPr>
        <w:t>8204390</w:t>
      </w:r>
      <w:r w:rsidRPr="004F3098">
        <w:rPr>
          <w:rFonts w:ascii="Arial" w:hAnsi="Arial" w:cs="Arial"/>
        </w:rPr>
        <w:t>. 'Client' means the customer.</w:t>
      </w:r>
    </w:p>
    <w:p w14:paraId="1E4A3A04" w14:textId="77777777" w:rsidR="009B31E1" w:rsidRPr="004F3098" w:rsidRDefault="004C03BC">
      <w:pPr>
        <w:pStyle w:val="Heading2"/>
        <w:rPr>
          <w:rFonts w:ascii="Arial" w:hAnsi="Arial" w:cs="Arial"/>
        </w:rPr>
      </w:pPr>
      <w:r w:rsidRPr="004F3098">
        <w:rPr>
          <w:rFonts w:ascii="Arial" w:hAnsi="Arial" w:cs="Arial"/>
        </w:rPr>
        <w:t>2. Scope of Services</w:t>
      </w:r>
    </w:p>
    <w:p w14:paraId="20A0794E" w14:textId="77777777" w:rsidR="009B31E1" w:rsidRPr="004F3098" w:rsidRDefault="004C03BC">
      <w:pPr>
        <w:rPr>
          <w:rFonts w:ascii="Arial" w:hAnsi="Arial" w:cs="Arial"/>
        </w:rPr>
      </w:pPr>
      <w:r w:rsidRPr="004F3098">
        <w:rPr>
          <w:rFonts w:ascii="Arial" w:hAnsi="Arial" w:cs="Arial"/>
        </w:rPr>
        <w:t>Domestic and commercial carpentry, first fix, second fix, roofing carpentry, kitchens, flooring, fire doors, repairs and associated works.</w:t>
      </w:r>
    </w:p>
    <w:p w14:paraId="475A749C" w14:textId="77777777" w:rsidR="009B31E1" w:rsidRPr="004F3098" w:rsidRDefault="004C03BC">
      <w:pPr>
        <w:pStyle w:val="Heading2"/>
        <w:rPr>
          <w:rFonts w:ascii="Arial" w:hAnsi="Arial" w:cs="Arial"/>
        </w:rPr>
      </w:pPr>
      <w:r w:rsidRPr="004F3098">
        <w:rPr>
          <w:rFonts w:ascii="Arial" w:hAnsi="Arial" w:cs="Arial"/>
        </w:rPr>
        <w:t>3. Quotations</w:t>
      </w:r>
    </w:p>
    <w:p w14:paraId="74386540" w14:textId="77777777" w:rsidR="009B31E1" w:rsidRPr="004F3098" w:rsidRDefault="004C03BC">
      <w:pPr>
        <w:rPr>
          <w:rFonts w:ascii="Arial" w:hAnsi="Arial" w:cs="Arial"/>
        </w:rPr>
      </w:pPr>
      <w:r w:rsidRPr="004F3098">
        <w:rPr>
          <w:rFonts w:ascii="Arial" w:hAnsi="Arial" w:cs="Arial"/>
        </w:rPr>
        <w:t>Quotations valid for 30 days unless stated. Variations may affect price and programme.</w:t>
      </w:r>
    </w:p>
    <w:p w14:paraId="32914DA0" w14:textId="77777777" w:rsidR="009B31E1" w:rsidRPr="004F3098" w:rsidRDefault="004C03BC">
      <w:pPr>
        <w:pStyle w:val="Heading2"/>
        <w:rPr>
          <w:rFonts w:ascii="Arial" w:hAnsi="Arial" w:cs="Arial"/>
        </w:rPr>
      </w:pPr>
      <w:r w:rsidRPr="004F3098">
        <w:rPr>
          <w:rFonts w:ascii="Arial" w:hAnsi="Arial" w:cs="Arial"/>
        </w:rPr>
        <w:t>4. Acceptance</w:t>
      </w:r>
    </w:p>
    <w:p w14:paraId="0B5BB2E4" w14:textId="77777777" w:rsidR="009B31E1" w:rsidRPr="004F3098" w:rsidRDefault="004C03BC">
      <w:pPr>
        <w:rPr>
          <w:rFonts w:ascii="Arial" w:hAnsi="Arial" w:cs="Arial"/>
        </w:rPr>
      </w:pPr>
      <w:r w:rsidRPr="004F3098">
        <w:rPr>
          <w:rFonts w:ascii="Arial" w:hAnsi="Arial" w:cs="Arial"/>
        </w:rPr>
        <w:t>Instruction to proceed constitutes acceptance of these terms.</w:t>
      </w:r>
    </w:p>
    <w:p w14:paraId="57EA9E68" w14:textId="77777777" w:rsidR="009B31E1" w:rsidRPr="004F3098" w:rsidRDefault="004C03BC">
      <w:pPr>
        <w:pStyle w:val="Heading2"/>
        <w:rPr>
          <w:rFonts w:ascii="Arial" w:hAnsi="Arial" w:cs="Arial"/>
        </w:rPr>
      </w:pPr>
      <w:r w:rsidRPr="004F3098">
        <w:rPr>
          <w:rFonts w:ascii="Arial" w:hAnsi="Arial" w:cs="Arial"/>
        </w:rPr>
        <w:t>5. Payment</w:t>
      </w:r>
    </w:p>
    <w:p w14:paraId="5ECBE3DB" w14:textId="621BFD75" w:rsidR="009B31E1" w:rsidRPr="004F3098" w:rsidRDefault="004C03BC">
      <w:pPr>
        <w:rPr>
          <w:rFonts w:ascii="Arial" w:hAnsi="Arial" w:cs="Arial"/>
        </w:rPr>
      </w:pPr>
      <w:r w:rsidRPr="004F3098">
        <w:rPr>
          <w:rFonts w:ascii="Arial" w:hAnsi="Arial" w:cs="Arial"/>
        </w:rPr>
        <w:t xml:space="preserve">Invoices payable within </w:t>
      </w:r>
      <w:r w:rsidR="00C53C4B">
        <w:rPr>
          <w:rFonts w:ascii="Arial" w:hAnsi="Arial" w:cs="Arial"/>
        </w:rPr>
        <w:t>7</w:t>
      </w:r>
      <w:r w:rsidRPr="004F3098">
        <w:rPr>
          <w:rFonts w:ascii="Arial" w:hAnsi="Arial" w:cs="Arial"/>
        </w:rPr>
        <w:t xml:space="preserve"> days</w:t>
      </w:r>
      <w:r w:rsidR="00C53C4B">
        <w:rPr>
          <w:rFonts w:ascii="Arial" w:hAnsi="Arial" w:cs="Arial"/>
        </w:rPr>
        <w:t xml:space="preserve"> of </w:t>
      </w:r>
      <w:r w:rsidR="004B4029">
        <w:rPr>
          <w:rFonts w:ascii="Arial" w:hAnsi="Arial" w:cs="Arial"/>
        </w:rPr>
        <w:t>receipt</w:t>
      </w:r>
      <w:r w:rsidRPr="004F3098">
        <w:rPr>
          <w:rFonts w:ascii="Arial" w:hAnsi="Arial" w:cs="Arial"/>
        </w:rPr>
        <w:t xml:space="preserve"> unless agreed otherwise. Late payment </w:t>
      </w:r>
      <w:r w:rsidR="00030D13">
        <w:rPr>
          <w:rFonts w:ascii="Arial" w:hAnsi="Arial" w:cs="Arial"/>
        </w:rPr>
        <w:t>will</w:t>
      </w:r>
      <w:r w:rsidRPr="004F3098">
        <w:rPr>
          <w:rFonts w:ascii="Arial" w:hAnsi="Arial" w:cs="Arial"/>
        </w:rPr>
        <w:t xml:space="preserve"> incur interest </w:t>
      </w:r>
      <w:r w:rsidR="00030D13">
        <w:rPr>
          <w:rFonts w:ascii="Arial" w:hAnsi="Arial" w:cs="Arial"/>
        </w:rPr>
        <w:t xml:space="preserve">at a rate of 5% above the Bank of England base rate </w:t>
      </w:r>
      <w:r w:rsidRPr="004F3098">
        <w:rPr>
          <w:rFonts w:ascii="Arial" w:hAnsi="Arial" w:cs="Arial"/>
        </w:rPr>
        <w:t>under the Late Payment of Commercial Debts legislation for business customers.</w:t>
      </w:r>
    </w:p>
    <w:p w14:paraId="4EF12DDC" w14:textId="77777777" w:rsidR="009B31E1" w:rsidRPr="004F3098" w:rsidRDefault="004C03BC">
      <w:pPr>
        <w:pStyle w:val="Heading2"/>
        <w:rPr>
          <w:rFonts w:ascii="Arial" w:hAnsi="Arial" w:cs="Arial"/>
        </w:rPr>
      </w:pPr>
      <w:r w:rsidRPr="004F3098">
        <w:rPr>
          <w:rFonts w:ascii="Arial" w:hAnsi="Arial" w:cs="Arial"/>
        </w:rPr>
        <w:t>6. Variations</w:t>
      </w:r>
    </w:p>
    <w:p w14:paraId="157940F1" w14:textId="77777777" w:rsidR="009B31E1" w:rsidRPr="004F3098" w:rsidRDefault="004C03BC">
      <w:pPr>
        <w:rPr>
          <w:rFonts w:ascii="Arial" w:hAnsi="Arial" w:cs="Arial"/>
        </w:rPr>
      </w:pPr>
      <w:r w:rsidRPr="004F3098">
        <w:rPr>
          <w:rFonts w:ascii="Arial" w:hAnsi="Arial" w:cs="Arial"/>
        </w:rPr>
        <w:t>Additional works require agreement and may be charged separately.</w:t>
      </w:r>
    </w:p>
    <w:p w14:paraId="67BD263B" w14:textId="77777777" w:rsidR="009B31E1" w:rsidRPr="004F3098" w:rsidRDefault="004C03BC">
      <w:pPr>
        <w:pStyle w:val="Heading2"/>
        <w:rPr>
          <w:rFonts w:ascii="Arial" w:hAnsi="Arial" w:cs="Arial"/>
        </w:rPr>
      </w:pPr>
      <w:r w:rsidRPr="004F3098">
        <w:rPr>
          <w:rFonts w:ascii="Arial" w:hAnsi="Arial" w:cs="Arial"/>
        </w:rPr>
        <w:t>7. Client Responsibilities</w:t>
      </w:r>
    </w:p>
    <w:p w14:paraId="5E70869D" w14:textId="77777777" w:rsidR="009B31E1" w:rsidRPr="004F3098" w:rsidRDefault="004C03BC">
      <w:pPr>
        <w:rPr>
          <w:rFonts w:ascii="Arial" w:hAnsi="Arial" w:cs="Arial"/>
        </w:rPr>
      </w:pPr>
      <w:r w:rsidRPr="004F3098">
        <w:rPr>
          <w:rFonts w:ascii="Arial" w:hAnsi="Arial" w:cs="Arial"/>
        </w:rPr>
        <w:t>Provide safe access, utilities, approvals and clear working areas.</w:t>
      </w:r>
    </w:p>
    <w:p w14:paraId="1DE9256E" w14:textId="77777777" w:rsidR="009B31E1" w:rsidRPr="004F3098" w:rsidRDefault="004C03BC">
      <w:pPr>
        <w:pStyle w:val="Heading2"/>
        <w:rPr>
          <w:rFonts w:ascii="Arial" w:hAnsi="Arial" w:cs="Arial"/>
        </w:rPr>
      </w:pPr>
      <w:r w:rsidRPr="004F3098">
        <w:rPr>
          <w:rFonts w:ascii="Arial" w:hAnsi="Arial" w:cs="Arial"/>
        </w:rPr>
        <w:t>8. Programme</w:t>
      </w:r>
    </w:p>
    <w:p w14:paraId="144DB21F" w14:textId="77777777" w:rsidR="009B31E1" w:rsidRPr="004F3098" w:rsidRDefault="004C03BC">
      <w:pPr>
        <w:rPr>
          <w:rFonts w:ascii="Arial" w:hAnsi="Arial" w:cs="Arial"/>
        </w:rPr>
      </w:pPr>
      <w:r w:rsidRPr="004F3098">
        <w:rPr>
          <w:rFonts w:ascii="Arial" w:hAnsi="Arial" w:cs="Arial"/>
        </w:rPr>
        <w:t>Dates are estimates and may change due to weather, delays, variations or circumstances beyond reasonable control.</w:t>
      </w:r>
    </w:p>
    <w:p w14:paraId="03B71BD8" w14:textId="77777777" w:rsidR="009B31E1" w:rsidRPr="004F3098" w:rsidRDefault="004C03BC">
      <w:pPr>
        <w:pStyle w:val="Heading2"/>
        <w:rPr>
          <w:rFonts w:ascii="Arial" w:hAnsi="Arial" w:cs="Arial"/>
        </w:rPr>
      </w:pPr>
      <w:r w:rsidRPr="004F3098">
        <w:rPr>
          <w:rFonts w:ascii="Arial" w:hAnsi="Arial" w:cs="Arial"/>
        </w:rPr>
        <w:t>9. Materials</w:t>
      </w:r>
    </w:p>
    <w:p w14:paraId="22B3D303" w14:textId="77777777" w:rsidR="009B31E1" w:rsidRPr="004F3098" w:rsidRDefault="004C03BC">
      <w:pPr>
        <w:rPr>
          <w:rFonts w:ascii="Arial" w:hAnsi="Arial" w:cs="Arial"/>
        </w:rPr>
      </w:pPr>
      <w:r w:rsidRPr="004F3098">
        <w:rPr>
          <w:rFonts w:ascii="Arial" w:hAnsi="Arial" w:cs="Arial"/>
        </w:rPr>
        <w:t>Materials remain property of Contractor until paid in full where permitted by law.</w:t>
      </w:r>
    </w:p>
    <w:p w14:paraId="67B2CDA3" w14:textId="77777777" w:rsidR="009B31E1" w:rsidRPr="004F3098" w:rsidRDefault="004C03BC">
      <w:pPr>
        <w:pStyle w:val="Heading2"/>
        <w:rPr>
          <w:rFonts w:ascii="Arial" w:hAnsi="Arial" w:cs="Arial"/>
        </w:rPr>
      </w:pPr>
      <w:r w:rsidRPr="004F3098">
        <w:rPr>
          <w:rFonts w:ascii="Arial" w:hAnsi="Arial" w:cs="Arial"/>
        </w:rPr>
        <w:t>10. Health &amp; Safety</w:t>
      </w:r>
    </w:p>
    <w:p w14:paraId="5187E538" w14:textId="77777777" w:rsidR="009B31E1" w:rsidRPr="004F3098" w:rsidRDefault="004C03BC">
      <w:pPr>
        <w:rPr>
          <w:rFonts w:ascii="Arial" w:hAnsi="Arial" w:cs="Arial"/>
        </w:rPr>
      </w:pPr>
      <w:r w:rsidRPr="004F3098">
        <w:rPr>
          <w:rFonts w:ascii="Arial" w:hAnsi="Arial" w:cs="Arial"/>
        </w:rPr>
        <w:t>Both parties will comply with applicable UK health and safety law.</w:t>
      </w:r>
    </w:p>
    <w:p w14:paraId="65716A9C" w14:textId="77777777" w:rsidR="009B31E1" w:rsidRPr="004F3098" w:rsidRDefault="004C03BC">
      <w:pPr>
        <w:pStyle w:val="Heading2"/>
        <w:rPr>
          <w:rFonts w:ascii="Arial" w:hAnsi="Arial" w:cs="Arial"/>
        </w:rPr>
      </w:pPr>
      <w:r w:rsidRPr="004F3098">
        <w:rPr>
          <w:rFonts w:ascii="Arial" w:hAnsi="Arial" w:cs="Arial"/>
        </w:rPr>
        <w:lastRenderedPageBreak/>
        <w:t>11. Warranties</w:t>
      </w:r>
    </w:p>
    <w:p w14:paraId="4B13D7A2" w14:textId="77777777" w:rsidR="009B31E1" w:rsidRPr="004F3098" w:rsidRDefault="004C03BC">
      <w:pPr>
        <w:rPr>
          <w:rFonts w:ascii="Arial" w:hAnsi="Arial" w:cs="Arial"/>
        </w:rPr>
      </w:pPr>
      <w:r w:rsidRPr="004F3098">
        <w:rPr>
          <w:rFonts w:ascii="Arial" w:hAnsi="Arial" w:cs="Arial"/>
        </w:rPr>
        <w:t>Work carried out with reasonable skill and care. Manufacturer warranties pass to client where applicable.</w:t>
      </w:r>
    </w:p>
    <w:p w14:paraId="53445072" w14:textId="77777777" w:rsidR="009B31E1" w:rsidRPr="004F3098" w:rsidRDefault="004C03BC">
      <w:pPr>
        <w:pStyle w:val="Heading2"/>
        <w:rPr>
          <w:rFonts w:ascii="Arial" w:hAnsi="Arial" w:cs="Arial"/>
        </w:rPr>
      </w:pPr>
      <w:r w:rsidRPr="004F3098">
        <w:rPr>
          <w:rFonts w:ascii="Arial" w:hAnsi="Arial" w:cs="Arial"/>
        </w:rPr>
        <w:t>12. Liability</w:t>
      </w:r>
    </w:p>
    <w:p w14:paraId="7ECF0325" w14:textId="77777777" w:rsidR="009B31E1" w:rsidRPr="004F3098" w:rsidRDefault="004C03BC">
      <w:pPr>
        <w:rPr>
          <w:rFonts w:ascii="Arial" w:hAnsi="Arial" w:cs="Arial"/>
        </w:rPr>
      </w:pPr>
      <w:r w:rsidRPr="004F3098">
        <w:rPr>
          <w:rFonts w:ascii="Arial" w:hAnsi="Arial" w:cs="Arial"/>
        </w:rPr>
        <w:t>Liability limited to the contract value except where prohibited by law, including death/personal injury caused by negligence or fraud.</w:t>
      </w:r>
    </w:p>
    <w:p w14:paraId="66B8AB8F" w14:textId="77777777" w:rsidR="009B31E1" w:rsidRDefault="004C03BC">
      <w:pPr>
        <w:pStyle w:val="Heading2"/>
        <w:rPr>
          <w:rFonts w:ascii="Arial" w:hAnsi="Arial" w:cs="Arial"/>
        </w:rPr>
      </w:pPr>
      <w:r w:rsidRPr="004F3098">
        <w:rPr>
          <w:rFonts w:ascii="Arial" w:hAnsi="Arial" w:cs="Arial"/>
        </w:rPr>
        <w:t>13. Insurance</w:t>
      </w:r>
    </w:p>
    <w:p w14:paraId="6FFFF925" w14:textId="77777777" w:rsidR="00030D13" w:rsidRPr="004F3098" w:rsidRDefault="00030D13" w:rsidP="00030D13">
      <w:pPr>
        <w:rPr>
          <w:rFonts w:ascii="Arial" w:hAnsi="Arial" w:cs="Arial"/>
        </w:rPr>
      </w:pPr>
      <w:r w:rsidRPr="004F3098">
        <w:rPr>
          <w:rFonts w:ascii="Arial" w:hAnsi="Arial" w:cs="Arial"/>
        </w:rPr>
        <w:t>Contractor maintains public liability insurance and other appropriate cover.</w:t>
      </w:r>
    </w:p>
    <w:p w14:paraId="0CAC0624" w14:textId="1750A849" w:rsidR="00030D13" w:rsidRPr="00030D13" w:rsidRDefault="00030D13" w:rsidP="00030D13">
      <w:pPr>
        <w:pStyle w:val="Heading2"/>
        <w:rPr>
          <w:rFonts w:ascii="Arial" w:hAnsi="Arial" w:cs="Arial"/>
        </w:rPr>
      </w:pPr>
      <w:r w:rsidRPr="00030D13">
        <w:rPr>
          <w:rFonts w:ascii="Arial" w:hAnsi="Arial" w:cs="Arial"/>
        </w:rPr>
        <w:t>14. Force Majeure</w:t>
      </w:r>
    </w:p>
    <w:p w14:paraId="265FF26F" w14:textId="5A386825" w:rsidR="00030D13" w:rsidRPr="00030D13" w:rsidRDefault="00030D13" w:rsidP="00030D13">
      <w:pPr>
        <w:rPr>
          <w:rFonts w:ascii="Arial" w:hAnsi="Arial" w:cs="Arial"/>
        </w:rPr>
      </w:pPr>
      <w:r w:rsidRPr="00030D13">
        <w:rPr>
          <w:rFonts w:ascii="Arial" w:hAnsi="Arial" w:cs="Arial"/>
        </w:rPr>
        <w:t xml:space="preserve">Neither party shall be held liable for any delay or failure in fulfilling their obligations under these Terms where such delay or failure results from circumstances beyond that party’s control (including but not limited to, an act of God, fire, act of government or state, prevention from or hindrance in obtaining materials, energy or other supplies, industrial action or </w:t>
      </w:r>
      <w:proofErr w:type="spellStart"/>
      <w:r w:rsidRPr="00030D13">
        <w:rPr>
          <w:rFonts w:ascii="Arial" w:hAnsi="Arial" w:cs="Arial"/>
        </w:rPr>
        <w:t>labour</w:t>
      </w:r>
      <w:proofErr w:type="spellEnd"/>
      <w:r w:rsidRPr="00030D13">
        <w:rPr>
          <w:rFonts w:ascii="Arial" w:hAnsi="Arial" w:cs="Arial"/>
        </w:rPr>
        <w:t xml:space="preserve"> disputes o</w:t>
      </w:r>
      <w:r>
        <w:rPr>
          <w:rFonts w:ascii="Arial" w:hAnsi="Arial" w:cs="Arial"/>
        </w:rPr>
        <w:t>f</w:t>
      </w:r>
      <w:r w:rsidRPr="00030D13">
        <w:rPr>
          <w:rFonts w:ascii="Arial" w:hAnsi="Arial" w:cs="Arial"/>
        </w:rPr>
        <w:t xml:space="preserve"> whatever nature and any other reason beyond the control of that party)</w:t>
      </w:r>
    </w:p>
    <w:p w14:paraId="21BC0A28" w14:textId="28E3242E" w:rsidR="009B31E1" w:rsidRPr="004F3098" w:rsidRDefault="004C03BC">
      <w:pPr>
        <w:pStyle w:val="Heading2"/>
        <w:rPr>
          <w:rFonts w:ascii="Arial" w:hAnsi="Arial" w:cs="Arial"/>
        </w:rPr>
      </w:pPr>
      <w:r w:rsidRPr="004F3098">
        <w:rPr>
          <w:rFonts w:ascii="Arial" w:hAnsi="Arial" w:cs="Arial"/>
        </w:rPr>
        <w:t>1</w:t>
      </w:r>
      <w:r w:rsidR="00030D13">
        <w:rPr>
          <w:rFonts w:ascii="Arial" w:hAnsi="Arial" w:cs="Arial"/>
        </w:rPr>
        <w:t>5</w:t>
      </w:r>
      <w:r w:rsidRPr="004F3098">
        <w:rPr>
          <w:rFonts w:ascii="Arial" w:hAnsi="Arial" w:cs="Arial"/>
        </w:rPr>
        <w:t>. Cancellation</w:t>
      </w:r>
    </w:p>
    <w:p w14:paraId="45DE6CBC" w14:textId="77777777" w:rsidR="009B31E1" w:rsidRPr="004F3098" w:rsidRDefault="004C03BC">
      <w:pPr>
        <w:rPr>
          <w:rFonts w:ascii="Arial" w:hAnsi="Arial" w:cs="Arial"/>
        </w:rPr>
      </w:pPr>
      <w:r w:rsidRPr="004F3098">
        <w:rPr>
          <w:rFonts w:ascii="Arial" w:hAnsi="Arial" w:cs="Arial"/>
        </w:rPr>
        <w:t>Consumer cancellation rights apply where required by law. Commercial cancellations may incur costs.</w:t>
      </w:r>
    </w:p>
    <w:p w14:paraId="00FE37BA" w14:textId="020F3AB7" w:rsidR="009B31E1" w:rsidRPr="004F3098" w:rsidRDefault="004C03BC">
      <w:pPr>
        <w:pStyle w:val="Heading2"/>
        <w:rPr>
          <w:rFonts w:ascii="Arial" w:hAnsi="Arial" w:cs="Arial"/>
        </w:rPr>
      </w:pPr>
      <w:r w:rsidRPr="004F3098">
        <w:rPr>
          <w:rFonts w:ascii="Arial" w:hAnsi="Arial" w:cs="Arial"/>
        </w:rPr>
        <w:t>1</w:t>
      </w:r>
      <w:r w:rsidR="00030D13">
        <w:rPr>
          <w:rFonts w:ascii="Arial" w:hAnsi="Arial" w:cs="Arial"/>
        </w:rPr>
        <w:t>6</w:t>
      </w:r>
      <w:r w:rsidRPr="004F3098">
        <w:rPr>
          <w:rFonts w:ascii="Arial" w:hAnsi="Arial" w:cs="Arial"/>
        </w:rPr>
        <w:t>. Disputes</w:t>
      </w:r>
    </w:p>
    <w:p w14:paraId="33AC7C5D" w14:textId="77777777" w:rsidR="009B31E1" w:rsidRPr="004F3098" w:rsidRDefault="004C03BC">
      <w:pPr>
        <w:rPr>
          <w:rFonts w:ascii="Arial" w:hAnsi="Arial" w:cs="Arial"/>
        </w:rPr>
      </w:pPr>
      <w:r w:rsidRPr="004F3098">
        <w:rPr>
          <w:rFonts w:ascii="Arial" w:hAnsi="Arial" w:cs="Arial"/>
        </w:rPr>
        <w:t>Parties will seek amicable resolution before court proceedings.</w:t>
      </w:r>
    </w:p>
    <w:p w14:paraId="7B2BD28D" w14:textId="1113BF70" w:rsidR="009B31E1" w:rsidRPr="004F3098" w:rsidRDefault="004C03BC">
      <w:pPr>
        <w:pStyle w:val="Heading2"/>
        <w:rPr>
          <w:rFonts w:ascii="Arial" w:hAnsi="Arial" w:cs="Arial"/>
        </w:rPr>
      </w:pPr>
      <w:r w:rsidRPr="004F3098">
        <w:rPr>
          <w:rFonts w:ascii="Arial" w:hAnsi="Arial" w:cs="Arial"/>
        </w:rPr>
        <w:t>1</w:t>
      </w:r>
      <w:r w:rsidR="00030D13">
        <w:rPr>
          <w:rFonts w:ascii="Arial" w:hAnsi="Arial" w:cs="Arial"/>
        </w:rPr>
        <w:t>7</w:t>
      </w:r>
      <w:r w:rsidRPr="004F3098">
        <w:rPr>
          <w:rFonts w:ascii="Arial" w:hAnsi="Arial" w:cs="Arial"/>
        </w:rPr>
        <w:t>. Governing Law</w:t>
      </w:r>
    </w:p>
    <w:p w14:paraId="5B395D99" w14:textId="77777777" w:rsidR="009B31E1" w:rsidRPr="004F3098" w:rsidRDefault="004C03BC">
      <w:pPr>
        <w:rPr>
          <w:rFonts w:ascii="Arial" w:hAnsi="Arial" w:cs="Arial"/>
        </w:rPr>
      </w:pPr>
      <w:r w:rsidRPr="004F3098">
        <w:rPr>
          <w:rFonts w:ascii="Arial" w:hAnsi="Arial" w:cs="Arial"/>
        </w:rPr>
        <w:t>Laws of England and Wales unless otherwise agreed.</w:t>
      </w:r>
    </w:p>
    <w:sectPr w:rsidR="009B31E1" w:rsidRPr="004F3098"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790EA" w14:textId="77777777" w:rsidR="004C03BC" w:rsidRDefault="004C03BC" w:rsidP="004F3098">
      <w:pPr>
        <w:spacing w:after="0" w:line="240" w:lineRule="auto"/>
      </w:pPr>
      <w:r>
        <w:separator/>
      </w:r>
    </w:p>
  </w:endnote>
  <w:endnote w:type="continuationSeparator" w:id="0">
    <w:p w14:paraId="4038CF0B" w14:textId="77777777" w:rsidR="004C03BC" w:rsidRDefault="004C03BC" w:rsidP="004F3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C3352" w14:textId="77777777" w:rsidR="004C03BC" w:rsidRDefault="004C03BC" w:rsidP="004F3098">
      <w:pPr>
        <w:spacing w:after="0" w:line="240" w:lineRule="auto"/>
      </w:pPr>
      <w:r>
        <w:separator/>
      </w:r>
    </w:p>
  </w:footnote>
  <w:footnote w:type="continuationSeparator" w:id="0">
    <w:p w14:paraId="293E1BAE" w14:textId="77777777" w:rsidR="004C03BC" w:rsidRDefault="004C03BC" w:rsidP="004F3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F7EB" w14:textId="1C098CC4" w:rsidR="004F3098" w:rsidRDefault="004F3098" w:rsidP="004F3098">
    <w:pPr>
      <w:pStyle w:val="Header"/>
      <w:jc w:val="center"/>
    </w:pPr>
    <w:r>
      <w:rPr>
        <w:noProof/>
      </w:rPr>
      <w:drawing>
        <wp:inline distT="0" distB="0" distL="0" distR="0" wp14:anchorId="356A005D" wp14:editId="3E9CBC5D">
          <wp:extent cx="1914525" cy="1209675"/>
          <wp:effectExtent l="0" t="0" r="9525" b="9525"/>
          <wp:docPr id="1967477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77367" name="Picture 1967477367"/>
                  <pic:cNvPicPr/>
                </pic:nvPicPr>
                <pic:blipFill rotWithShape="1">
                  <a:blip r:embed="rId1">
                    <a:extLst>
                      <a:ext uri="{28A0092B-C50C-407E-A947-70E740481C1C}">
                        <a14:useLocalDpi xmlns:a14="http://schemas.microsoft.com/office/drawing/2010/main" val="0"/>
                      </a:ext>
                    </a:extLst>
                  </a:blip>
                  <a:srcRect l="1" t="16667" r="-1516" b="19193"/>
                  <a:stretch>
                    <a:fillRect/>
                  </a:stretch>
                </pic:blipFill>
                <pic:spPr bwMode="auto">
                  <a:xfrm>
                    <a:off x="0" y="0"/>
                    <a:ext cx="1914525" cy="12096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70234714">
    <w:abstractNumId w:val="8"/>
  </w:num>
  <w:num w:numId="2" w16cid:durableId="464196580">
    <w:abstractNumId w:val="6"/>
  </w:num>
  <w:num w:numId="3" w16cid:durableId="1818178936">
    <w:abstractNumId w:val="5"/>
  </w:num>
  <w:num w:numId="4" w16cid:durableId="2092114365">
    <w:abstractNumId w:val="4"/>
  </w:num>
  <w:num w:numId="5" w16cid:durableId="1033965899">
    <w:abstractNumId w:val="7"/>
  </w:num>
  <w:num w:numId="6" w16cid:durableId="1557013835">
    <w:abstractNumId w:val="3"/>
  </w:num>
  <w:num w:numId="7" w16cid:durableId="977763191">
    <w:abstractNumId w:val="2"/>
  </w:num>
  <w:num w:numId="8" w16cid:durableId="1212113101">
    <w:abstractNumId w:val="1"/>
  </w:num>
  <w:num w:numId="9" w16cid:durableId="1023435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D13"/>
    <w:rsid w:val="00034616"/>
    <w:rsid w:val="0006063C"/>
    <w:rsid w:val="0015074B"/>
    <w:rsid w:val="0029639D"/>
    <w:rsid w:val="00326F90"/>
    <w:rsid w:val="004B4029"/>
    <w:rsid w:val="004C03BC"/>
    <w:rsid w:val="004F3098"/>
    <w:rsid w:val="009B31E1"/>
    <w:rsid w:val="009C3E68"/>
    <w:rsid w:val="00AA1D8D"/>
    <w:rsid w:val="00B47730"/>
    <w:rsid w:val="00C53C4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951E6A"/>
  <w14:defaultImageDpi w14:val="300"/>
  <w15:docId w15:val="{0EDC7A45-62DF-46C5-8F00-668CA50D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Gavin Fox</cp:lastModifiedBy>
  <cp:revision>2</cp:revision>
  <dcterms:created xsi:type="dcterms:W3CDTF">2026-07-24T09:52:00Z</dcterms:created>
  <dcterms:modified xsi:type="dcterms:W3CDTF">2026-07-24T09:52:00Z</dcterms:modified>
  <cp:category/>
</cp:coreProperties>
</file>